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55E3F" w14:textId="77777777" w:rsidR="00104409" w:rsidRDefault="00104409">
      <w:r>
        <w:rPr>
          <w:noProof/>
        </w:rPr>
        <w:drawing>
          <wp:inline distT="0" distB="0" distL="0" distR="0" wp14:anchorId="4525F0F9" wp14:editId="5B9A5E57">
            <wp:extent cx="2152015" cy="518160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0D8003" w14:textId="77777777" w:rsidR="00104409" w:rsidRDefault="0010440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4D06" w14:paraId="1522F15B" w14:textId="77777777" w:rsidTr="001F4D06">
        <w:tc>
          <w:tcPr>
            <w:tcW w:w="9062" w:type="dxa"/>
          </w:tcPr>
          <w:p w14:paraId="1CF4C6F0" w14:textId="77777777" w:rsidR="001F4D06" w:rsidRDefault="001F4D06" w:rsidP="001F4D06">
            <w:pPr>
              <w:jc w:val="center"/>
              <w:rPr>
                <w:b/>
              </w:rPr>
            </w:pPr>
          </w:p>
          <w:p w14:paraId="7580A27A" w14:textId="77777777" w:rsidR="001F4D06" w:rsidRDefault="00014987" w:rsidP="001F4D0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Template p</w:t>
            </w:r>
            <w:r w:rsidR="001F4D06" w:rsidRPr="001F4D06">
              <w:rPr>
                <w:b/>
                <w:sz w:val="36"/>
                <w:szCs w:val="36"/>
              </w:rPr>
              <w:t>rojectdossier tijdelijke tentoonstelling FOD Werkgelegenheid</w:t>
            </w:r>
          </w:p>
          <w:p w14:paraId="62E6127C" w14:textId="77777777" w:rsidR="00014987" w:rsidRDefault="00014987" w:rsidP="001F4D06">
            <w:pPr>
              <w:jc w:val="center"/>
              <w:rPr>
                <w:b/>
                <w:sz w:val="36"/>
                <w:szCs w:val="36"/>
              </w:rPr>
            </w:pPr>
          </w:p>
          <w:p w14:paraId="2F601C1B" w14:textId="77777777" w:rsidR="001F4D06" w:rsidRPr="00B57480" w:rsidRDefault="00014987">
            <w:pPr>
              <w:rPr>
                <w:sz w:val="36"/>
                <w:szCs w:val="36"/>
              </w:rPr>
            </w:pPr>
            <w:r w:rsidRPr="00014987">
              <w:t xml:space="preserve">(In deze template staan de elementen die het dossier minimum moet bevatten. Het staat </w:t>
            </w:r>
            <w:r>
              <w:t xml:space="preserve">je natuurlijk vrij het dossier naar eigen voorkeur </w:t>
            </w:r>
            <w:r w:rsidRPr="00014987">
              <w:t xml:space="preserve">inhoudelijk en vormelijk </w:t>
            </w:r>
            <w:r>
              <w:t>op te bouwen of uit te breiden</w:t>
            </w:r>
            <w:r w:rsidRPr="00014987">
              <w:t xml:space="preserve">) </w:t>
            </w:r>
          </w:p>
        </w:tc>
      </w:tr>
    </w:tbl>
    <w:p w14:paraId="7891F6B6" w14:textId="77777777" w:rsidR="001F4D06" w:rsidRDefault="001F4D06"/>
    <w:p w14:paraId="12B2AF56" w14:textId="77777777" w:rsidR="00014987" w:rsidRDefault="00014987"/>
    <w:p w14:paraId="6BFD3C99" w14:textId="77777777" w:rsidR="00E83DE6" w:rsidRDefault="00E83DE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4409" w14:paraId="313EE3EF" w14:textId="77777777" w:rsidTr="00104409">
        <w:tc>
          <w:tcPr>
            <w:tcW w:w="9062" w:type="dxa"/>
          </w:tcPr>
          <w:p w14:paraId="6D0AA8EC" w14:textId="77777777" w:rsidR="00104409" w:rsidRDefault="00104409">
            <w:r>
              <w:t>Persoonlijke gegevens:</w:t>
            </w:r>
          </w:p>
          <w:p w14:paraId="4CFF62F0" w14:textId="77777777" w:rsidR="00104409" w:rsidRDefault="00104409"/>
          <w:p w14:paraId="7C837F1B" w14:textId="77777777" w:rsidR="00104409" w:rsidRDefault="00104409">
            <w:r>
              <w:t>Naam en voornaam</w:t>
            </w:r>
          </w:p>
          <w:p w14:paraId="5BB01A8E" w14:textId="77777777" w:rsidR="00104409" w:rsidRDefault="00104409">
            <w:r>
              <w:t>Straat en huisnummer</w:t>
            </w:r>
          </w:p>
          <w:p w14:paraId="0DF79B39" w14:textId="77777777" w:rsidR="00104409" w:rsidRDefault="00104409">
            <w:r>
              <w:t>Postcode en Gemeente</w:t>
            </w:r>
          </w:p>
          <w:p w14:paraId="6F0A80D1" w14:textId="77777777" w:rsidR="00104409" w:rsidRDefault="00104409"/>
          <w:p w14:paraId="00FCCB17" w14:textId="77777777" w:rsidR="00104409" w:rsidRDefault="00104409">
            <w:r>
              <w:t>Telefoonnummer</w:t>
            </w:r>
          </w:p>
          <w:p w14:paraId="7D07D9E3" w14:textId="77777777" w:rsidR="00104409" w:rsidRDefault="00104409">
            <w:r>
              <w:t>E-mailadres</w:t>
            </w:r>
          </w:p>
        </w:tc>
      </w:tr>
    </w:tbl>
    <w:p w14:paraId="54BB209D" w14:textId="77777777" w:rsidR="001F4D06" w:rsidRDefault="001F4D06"/>
    <w:tbl>
      <w:tblPr>
        <w:tblStyle w:val="Tabelraster"/>
        <w:tblpPr w:leftFromText="141" w:rightFromText="141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3DE6" w14:paraId="39135115" w14:textId="77777777" w:rsidTr="00E83DE6">
        <w:tc>
          <w:tcPr>
            <w:tcW w:w="9062" w:type="dxa"/>
          </w:tcPr>
          <w:p w14:paraId="29DF0A3E" w14:textId="77777777" w:rsidR="00E83DE6" w:rsidRDefault="00E83DE6" w:rsidP="00E83DE6">
            <w:r>
              <w:t>(facultatief) Link naar externe bronnen (website, sociale media, video, ….):</w:t>
            </w:r>
          </w:p>
          <w:p w14:paraId="6C98B2E1" w14:textId="77777777" w:rsidR="00E83DE6" w:rsidRDefault="00E83DE6" w:rsidP="00E83DE6"/>
        </w:tc>
      </w:tr>
    </w:tbl>
    <w:p w14:paraId="351A6979" w14:textId="77777777" w:rsidR="00014987" w:rsidRDefault="0001498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4409" w14:paraId="076A91D6" w14:textId="77777777" w:rsidTr="003550FC">
        <w:tc>
          <w:tcPr>
            <w:tcW w:w="9062" w:type="dxa"/>
          </w:tcPr>
          <w:p w14:paraId="514D0E70" w14:textId="77777777" w:rsidR="00104409" w:rsidRDefault="00104409" w:rsidP="003550FC">
            <w:r>
              <w:t>Biografie:</w:t>
            </w:r>
          </w:p>
          <w:p w14:paraId="142FC378" w14:textId="77777777" w:rsidR="00104409" w:rsidRDefault="00104409" w:rsidP="003550FC"/>
        </w:tc>
      </w:tr>
    </w:tbl>
    <w:p w14:paraId="1E697DE9" w14:textId="77777777" w:rsidR="00014987" w:rsidRDefault="0001498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4409" w14:paraId="16211654" w14:textId="77777777" w:rsidTr="00104409">
        <w:tc>
          <w:tcPr>
            <w:tcW w:w="9062" w:type="dxa"/>
          </w:tcPr>
          <w:p w14:paraId="50100BD7" w14:textId="77777777" w:rsidR="00104409" w:rsidRDefault="00014987">
            <w:r>
              <w:t xml:space="preserve">Omschrijving </w:t>
            </w:r>
            <w:r w:rsidR="00B57480">
              <w:t>a</w:t>
            </w:r>
            <w:r w:rsidR="00104409">
              <w:t>rtistieke visie</w:t>
            </w:r>
            <w:r>
              <w:t xml:space="preserve"> of praktijk</w:t>
            </w:r>
            <w:r w:rsidR="00104409">
              <w:t>:</w:t>
            </w:r>
          </w:p>
          <w:p w14:paraId="12A319CA" w14:textId="77777777" w:rsidR="00104409" w:rsidRDefault="00104409"/>
        </w:tc>
      </w:tr>
    </w:tbl>
    <w:p w14:paraId="0E6253FC" w14:textId="77777777" w:rsidR="001F4D06" w:rsidRDefault="001F4D06"/>
    <w:p w14:paraId="6D3C9840" w14:textId="77777777" w:rsidR="00014987" w:rsidRDefault="00014987"/>
    <w:p w14:paraId="48A9C7CF" w14:textId="77777777" w:rsidR="00014987" w:rsidRDefault="00014987"/>
    <w:p w14:paraId="34633414" w14:textId="77777777" w:rsidR="00014987" w:rsidRDefault="00014987"/>
    <w:p w14:paraId="5CD1C1F9" w14:textId="77777777" w:rsidR="00014987" w:rsidRDefault="00014987"/>
    <w:p w14:paraId="760B5E12" w14:textId="77777777" w:rsidR="00014987" w:rsidRDefault="00014987"/>
    <w:p w14:paraId="2D24D8F8" w14:textId="77777777" w:rsidR="00014987" w:rsidRDefault="00014987"/>
    <w:p w14:paraId="79A46274" w14:textId="77777777" w:rsidR="00014987" w:rsidRDefault="0001498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4D06" w14:paraId="2FDE9A12" w14:textId="77777777" w:rsidTr="00EF0679">
        <w:tc>
          <w:tcPr>
            <w:tcW w:w="9062" w:type="dxa"/>
          </w:tcPr>
          <w:p w14:paraId="3261FD78" w14:textId="77777777" w:rsidR="001F4D06" w:rsidRDefault="001F4D06" w:rsidP="00EF0679">
            <w:r>
              <w:lastRenderedPageBreak/>
              <w:t>Titel of korte samenvatting project:</w:t>
            </w:r>
          </w:p>
          <w:p w14:paraId="7445ABD9" w14:textId="77777777" w:rsidR="001F4D06" w:rsidRDefault="001F4D06" w:rsidP="00EF0679"/>
        </w:tc>
      </w:tr>
    </w:tbl>
    <w:p w14:paraId="09C9704C" w14:textId="77777777" w:rsidR="001F4D06" w:rsidRDefault="001F4D0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4409" w14:paraId="3BC09560" w14:textId="77777777" w:rsidTr="003550FC">
        <w:tc>
          <w:tcPr>
            <w:tcW w:w="9062" w:type="dxa"/>
          </w:tcPr>
          <w:p w14:paraId="0FE5B93A" w14:textId="77777777" w:rsidR="00104409" w:rsidRDefault="001F4D06" w:rsidP="003550FC">
            <w:r>
              <w:t xml:space="preserve">Beschrijving </w:t>
            </w:r>
            <w:r w:rsidR="00B57480">
              <w:t>invulling van de ruimt</w:t>
            </w:r>
            <w:r w:rsidR="005E4C77">
              <w:t>e:</w:t>
            </w:r>
          </w:p>
          <w:p w14:paraId="7AFFA096" w14:textId="77777777" w:rsidR="00104409" w:rsidRDefault="00104409" w:rsidP="003550FC"/>
        </w:tc>
      </w:tr>
    </w:tbl>
    <w:p w14:paraId="662F5984" w14:textId="77777777" w:rsidR="00104409" w:rsidRDefault="0010440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4409" w14:paraId="6F747CD1" w14:textId="77777777" w:rsidTr="00104409">
        <w:tc>
          <w:tcPr>
            <w:tcW w:w="9062" w:type="dxa"/>
          </w:tcPr>
          <w:p w14:paraId="418A0E65" w14:textId="77777777" w:rsidR="00104409" w:rsidRDefault="00104409">
            <w:r>
              <w:t xml:space="preserve">Beschrijving </w:t>
            </w:r>
            <w:r w:rsidR="00B57480">
              <w:t xml:space="preserve">van de </w:t>
            </w:r>
            <w:r>
              <w:t>kunstwerken:</w:t>
            </w:r>
          </w:p>
          <w:p w14:paraId="685712AE" w14:textId="77777777" w:rsidR="00104409" w:rsidRDefault="00104409"/>
        </w:tc>
      </w:tr>
    </w:tbl>
    <w:p w14:paraId="62E5556F" w14:textId="77777777" w:rsidR="00104409" w:rsidRDefault="0010440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4409" w14:paraId="0716EC9E" w14:textId="77777777" w:rsidTr="00104409">
        <w:tc>
          <w:tcPr>
            <w:tcW w:w="9062" w:type="dxa"/>
          </w:tcPr>
          <w:p w14:paraId="130B78BD" w14:textId="77777777" w:rsidR="00104409" w:rsidRDefault="00104409">
            <w:r w:rsidRPr="00104409">
              <w:t>Referentiefoto’s</w:t>
            </w:r>
            <w:r>
              <w:t>:</w:t>
            </w:r>
          </w:p>
          <w:p w14:paraId="3A23B657" w14:textId="77777777" w:rsidR="00104409" w:rsidRDefault="00104409"/>
        </w:tc>
      </w:tr>
    </w:tbl>
    <w:p w14:paraId="1580280B" w14:textId="77777777" w:rsidR="00104409" w:rsidRDefault="0010440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4409" w14:paraId="10477A57" w14:textId="77777777" w:rsidTr="00104409">
        <w:tc>
          <w:tcPr>
            <w:tcW w:w="9062" w:type="dxa"/>
          </w:tcPr>
          <w:p w14:paraId="708CDBC6" w14:textId="77777777" w:rsidR="00104409" w:rsidRDefault="00E83DE6">
            <w:r>
              <w:t xml:space="preserve">(facultatief) </w:t>
            </w:r>
            <w:r w:rsidR="00104409">
              <w:t xml:space="preserve">Relatie </w:t>
            </w:r>
            <w:r w:rsidR="009F16AF">
              <w:t xml:space="preserve">tentoonstelling </w:t>
            </w:r>
            <w:r w:rsidR="001F4D06">
              <w:t xml:space="preserve">werkgebied </w:t>
            </w:r>
            <w:r w:rsidR="009F16AF">
              <w:t>FOD Werkgelegenheid</w:t>
            </w:r>
            <w:r w:rsidR="00842C7E">
              <w:t xml:space="preserve"> </w:t>
            </w:r>
          </w:p>
          <w:p w14:paraId="66D83A75" w14:textId="77777777" w:rsidR="009F16AF" w:rsidRDefault="009F16AF"/>
        </w:tc>
      </w:tr>
    </w:tbl>
    <w:p w14:paraId="212D1B4C" w14:textId="77777777" w:rsidR="001F4D06" w:rsidRDefault="001F4D06"/>
    <w:p w14:paraId="5A7CF538" w14:textId="77777777" w:rsidR="00014987" w:rsidRDefault="0001498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16AF" w14:paraId="04400F19" w14:textId="77777777" w:rsidTr="009F16AF">
        <w:tc>
          <w:tcPr>
            <w:tcW w:w="9062" w:type="dxa"/>
          </w:tcPr>
          <w:p w14:paraId="06D8518B" w14:textId="77777777" w:rsidR="001F4D06" w:rsidRPr="00014987" w:rsidRDefault="009F16AF">
            <w:pPr>
              <w:rPr>
                <w:u w:val="single"/>
              </w:rPr>
            </w:pPr>
            <w:r w:rsidRPr="00D76AD4">
              <w:rPr>
                <w:u w:val="single"/>
              </w:rPr>
              <w:t>Voorwaarden</w:t>
            </w:r>
            <w:r w:rsidR="00D76AD4" w:rsidRPr="00D76AD4">
              <w:rPr>
                <w:u w:val="single"/>
              </w:rPr>
              <w:t>:</w:t>
            </w:r>
            <w:r w:rsidRPr="00D76AD4">
              <w:rPr>
                <w:u w:val="single"/>
              </w:rPr>
              <w:t xml:space="preserve"> </w:t>
            </w:r>
          </w:p>
          <w:p w14:paraId="33BD0010" w14:textId="77777777" w:rsidR="001F4D06" w:rsidRPr="001F4D06" w:rsidRDefault="001F4D06" w:rsidP="00D76AD4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 FOD bepaalt</w:t>
            </w:r>
            <w:r w:rsidRPr="001F4D06">
              <w:rPr>
                <w:rFonts w:ascii="Calibri" w:eastAsia="Calibri" w:hAnsi="Calibri" w:cs="Times New Roman"/>
              </w:rPr>
              <w:t xml:space="preserve"> de beschikbare data en duur </w:t>
            </w:r>
            <w:r w:rsidR="00225A8E">
              <w:rPr>
                <w:rFonts w:ascii="Calibri" w:eastAsia="Calibri" w:hAnsi="Calibri" w:cs="Times New Roman"/>
              </w:rPr>
              <w:t xml:space="preserve">(2 à 3 maanden) </w:t>
            </w:r>
            <w:r w:rsidRPr="001F4D06">
              <w:rPr>
                <w:rFonts w:ascii="Calibri" w:eastAsia="Calibri" w:hAnsi="Calibri" w:cs="Times New Roman"/>
              </w:rPr>
              <w:t xml:space="preserve">van de tentoonstelling. </w:t>
            </w:r>
          </w:p>
          <w:p w14:paraId="74B832FC" w14:textId="77777777" w:rsidR="001F4D06" w:rsidRPr="001F4D06" w:rsidRDefault="001F4D06" w:rsidP="00D76AD4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1F4D06">
              <w:rPr>
                <w:rFonts w:ascii="Calibri" w:eastAsia="Calibri" w:hAnsi="Calibri" w:cs="Times New Roman"/>
              </w:rPr>
              <w:t>De kuns</w:t>
            </w:r>
            <w:r w:rsidR="005E4C77">
              <w:rPr>
                <w:rFonts w:ascii="Calibri" w:eastAsia="Calibri" w:hAnsi="Calibri" w:cs="Times New Roman"/>
              </w:rPr>
              <w:t>t</w:t>
            </w:r>
            <w:r w:rsidR="00803CF4">
              <w:rPr>
                <w:rFonts w:ascii="Calibri" w:eastAsia="Calibri" w:hAnsi="Calibri" w:cs="Times New Roman"/>
              </w:rPr>
              <w:t xml:space="preserve">enaars moeten de ruimte (+/- 400 m2) vullen </w:t>
            </w:r>
            <w:r w:rsidR="005E4C77">
              <w:rPr>
                <w:rFonts w:ascii="Calibri" w:eastAsia="Calibri" w:hAnsi="Calibri" w:cs="Times New Roman"/>
              </w:rPr>
              <w:t>of gaan akkoord om samen met een ander</w:t>
            </w:r>
            <w:r w:rsidR="00803CF4">
              <w:rPr>
                <w:rFonts w:ascii="Calibri" w:eastAsia="Calibri" w:hAnsi="Calibri" w:cs="Times New Roman"/>
              </w:rPr>
              <w:t xml:space="preserve">e kunstenaar geëxposeerd te worden. </w:t>
            </w:r>
          </w:p>
          <w:p w14:paraId="5988F132" w14:textId="77777777" w:rsidR="001F4D06" w:rsidRPr="001F4D06" w:rsidRDefault="001F4D06" w:rsidP="00D76AD4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1F4D06">
              <w:rPr>
                <w:rFonts w:ascii="Calibri" w:eastAsia="Calibri" w:hAnsi="Calibri" w:cs="Times New Roman"/>
              </w:rPr>
              <w:t>De kunstenaars staan in voor het transport van de werken en de opbouw en afbraak van de tentoonstelling.</w:t>
            </w:r>
          </w:p>
          <w:p w14:paraId="7599EA8B" w14:textId="77777777" w:rsidR="001F4D06" w:rsidRPr="001F4D06" w:rsidRDefault="001F4D06" w:rsidP="00D76AD4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1F4D06">
              <w:rPr>
                <w:rFonts w:ascii="Calibri" w:eastAsia="Calibri" w:hAnsi="Calibri" w:cs="Times New Roman"/>
              </w:rPr>
              <w:t>De kunstenaars voorzien een korte tekst over zichzelf en hun werk of over hun artistieke aanpak en enkele foto’s waar</w:t>
            </w:r>
            <w:r w:rsidR="00803CF4">
              <w:rPr>
                <w:rFonts w:ascii="Calibri" w:eastAsia="Calibri" w:hAnsi="Calibri" w:cs="Times New Roman"/>
              </w:rPr>
              <w:t>mee</w:t>
            </w:r>
            <w:r w:rsidRPr="001F4D06">
              <w:rPr>
                <w:rFonts w:ascii="Calibri" w:eastAsia="Calibri" w:hAnsi="Calibri" w:cs="Times New Roman"/>
              </w:rPr>
              <w:t xml:space="preserve"> de communicatiedienst van FOD promotionele documenten kan ontwikkelen. Ook een prijslijst wordt verwacht zodat de FOD de werken kan </w:t>
            </w:r>
            <w:r w:rsidR="00803CF4">
              <w:rPr>
                <w:rFonts w:ascii="Calibri" w:eastAsia="Calibri" w:hAnsi="Calibri" w:cs="Times New Roman"/>
              </w:rPr>
              <w:t xml:space="preserve">laten </w:t>
            </w:r>
            <w:r w:rsidRPr="001F4D06">
              <w:rPr>
                <w:rFonts w:ascii="Calibri" w:eastAsia="Calibri" w:hAnsi="Calibri" w:cs="Times New Roman"/>
              </w:rPr>
              <w:t xml:space="preserve">verzekeren.   </w:t>
            </w:r>
          </w:p>
          <w:p w14:paraId="2CC7DF77" w14:textId="77777777" w:rsidR="00014987" w:rsidRDefault="001F4D06" w:rsidP="00014987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1F4D06">
              <w:rPr>
                <w:rFonts w:ascii="Calibri" w:eastAsia="Calibri" w:hAnsi="Calibri" w:cs="Times New Roman"/>
              </w:rPr>
              <w:t xml:space="preserve">De kunstenaars respecteren de staat en functie van de inkomhal van de FOD (de doorgang naar de tourniquets in de gangen vrijwaren, de muren en gronden niet beschadigen, … ) </w:t>
            </w:r>
          </w:p>
          <w:p w14:paraId="0AD4B392" w14:textId="77777777" w:rsidR="00014987" w:rsidRDefault="001F4D06" w:rsidP="00014987">
            <w:pPr>
              <w:contextualSpacing/>
              <w:rPr>
                <w:rFonts w:ascii="Calibri" w:eastAsia="Calibri" w:hAnsi="Calibri" w:cs="Times New Roman"/>
              </w:rPr>
            </w:pPr>
            <w:r w:rsidRPr="00014987">
              <w:rPr>
                <w:rFonts w:ascii="Calibri" w:eastAsia="Calibri" w:hAnsi="Calibri" w:cs="Times New Roman"/>
                <w:u w:val="single"/>
              </w:rPr>
              <w:t>Bijdrage van FOD:</w:t>
            </w:r>
            <w:r w:rsidRPr="00014987">
              <w:rPr>
                <w:rFonts w:ascii="Calibri" w:eastAsia="Calibri" w:hAnsi="Calibri" w:cs="Times New Roman"/>
              </w:rPr>
              <w:t xml:space="preserve"> </w:t>
            </w:r>
          </w:p>
          <w:p w14:paraId="1CF9ABA0" w14:textId="77777777" w:rsidR="00014987" w:rsidRPr="00014987" w:rsidRDefault="00D76AD4" w:rsidP="00014987">
            <w:pPr>
              <w:pStyle w:val="Lijstalinea"/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  <w:r w:rsidRPr="00014987">
              <w:rPr>
                <w:rFonts w:ascii="Calibri" w:eastAsia="Calibri" w:hAnsi="Calibri" w:cs="Times New Roman"/>
              </w:rPr>
              <w:t>De FOD pr</w:t>
            </w:r>
            <w:r w:rsidR="001F4D06" w:rsidRPr="00014987">
              <w:rPr>
                <w:rFonts w:ascii="Calibri" w:eastAsia="Calibri" w:hAnsi="Calibri" w:cs="Times New Roman"/>
              </w:rPr>
              <w:t>omoot de tentoonstelling d.m.v. flyers, affiches</w:t>
            </w:r>
            <w:r w:rsidR="00225A8E">
              <w:rPr>
                <w:rFonts w:ascii="Calibri" w:eastAsia="Calibri" w:hAnsi="Calibri" w:cs="Times New Roman"/>
              </w:rPr>
              <w:t>, video’s</w:t>
            </w:r>
            <w:r w:rsidR="001F4D06" w:rsidRPr="00014987">
              <w:rPr>
                <w:rFonts w:ascii="Calibri" w:eastAsia="Calibri" w:hAnsi="Calibri" w:cs="Times New Roman"/>
              </w:rPr>
              <w:t xml:space="preserve"> en online communicatie. </w:t>
            </w:r>
          </w:p>
          <w:p w14:paraId="3139ECD2" w14:textId="77777777" w:rsidR="00014987" w:rsidRPr="00014987" w:rsidRDefault="001F4D06" w:rsidP="00014987">
            <w:pPr>
              <w:pStyle w:val="Lijstalinea"/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  <w:r w:rsidRPr="00014987">
              <w:rPr>
                <w:rFonts w:ascii="Calibri" w:eastAsia="Calibri" w:hAnsi="Calibri" w:cs="Times New Roman"/>
              </w:rPr>
              <w:t>De FOD kan materiaal voorzien voor de opbouw van de tentoonstelling (ladder, stelling, ophangsysteem).</w:t>
            </w:r>
          </w:p>
          <w:p w14:paraId="163F0A03" w14:textId="77777777" w:rsidR="00D76AD4" w:rsidRPr="0097024F" w:rsidRDefault="001F4D06" w:rsidP="00014987">
            <w:pPr>
              <w:pStyle w:val="Lijstalinea"/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 w:rsidRPr="0097024F">
              <w:rPr>
                <w:rFonts w:ascii="Calibri" w:eastAsia="Calibri" w:hAnsi="Calibri" w:cs="Times New Roman"/>
              </w:rPr>
              <w:t xml:space="preserve">De FOD verzorgt de vernissage en de laat de werken verzekeren.  </w:t>
            </w:r>
          </w:p>
          <w:p w14:paraId="0B6FC0C7" w14:textId="77777777" w:rsidR="00CE6AC5" w:rsidRPr="0097024F" w:rsidRDefault="00CE6AC5" w:rsidP="00CE6AC5">
            <w:pPr>
              <w:pStyle w:val="Lijstalinea"/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  <w:r w:rsidRPr="0097024F">
              <w:rPr>
                <w:rFonts w:ascii="Calibri" w:eastAsia="Calibri" w:hAnsi="Calibri" w:cs="Times New Roman"/>
              </w:rPr>
              <w:t>Het staat de kunstenaars vrij tijdens de tentoonstelling werken te verkopen maar de FOD intervenieert op geen enkele manier in de transacties.</w:t>
            </w:r>
          </w:p>
          <w:p w14:paraId="594341CC" w14:textId="77777777" w:rsidR="00014987" w:rsidRPr="00014987" w:rsidRDefault="00014987" w:rsidP="00014987">
            <w:pPr>
              <w:pStyle w:val="Lijstalinea"/>
              <w:rPr>
                <w:rFonts w:ascii="Calibri" w:eastAsia="Calibri" w:hAnsi="Calibri" w:cs="Times New Roman"/>
              </w:rPr>
            </w:pPr>
          </w:p>
        </w:tc>
      </w:tr>
    </w:tbl>
    <w:p w14:paraId="288FD959" w14:textId="77777777" w:rsidR="00104409" w:rsidRDefault="00104409"/>
    <w:p w14:paraId="3191E5B4" w14:textId="77777777" w:rsidR="00104409" w:rsidRDefault="00104409"/>
    <w:sectPr w:rsidR="00104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F61ED"/>
    <w:multiLevelType w:val="hybridMultilevel"/>
    <w:tmpl w:val="0ABC2E1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86101"/>
    <w:multiLevelType w:val="hybridMultilevel"/>
    <w:tmpl w:val="4BF45C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37C70"/>
    <w:multiLevelType w:val="hybridMultilevel"/>
    <w:tmpl w:val="4F88AC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B40EF"/>
    <w:multiLevelType w:val="hybridMultilevel"/>
    <w:tmpl w:val="950681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944CB"/>
    <w:multiLevelType w:val="hybridMultilevel"/>
    <w:tmpl w:val="CA969B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409"/>
    <w:rsid w:val="00014987"/>
    <w:rsid w:val="00104409"/>
    <w:rsid w:val="001F4D06"/>
    <w:rsid w:val="00225A8E"/>
    <w:rsid w:val="00236C73"/>
    <w:rsid w:val="0037221D"/>
    <w:rsid w:val="0045523C"/>
    <w:rsid w:val="005E4C77"/>
    <w:rsid w:val="00803CF4"/>
    <w:rsid w:val="00835E23"/>
    <w:rsid w:val="00842C7E"/>
    <w:rsid w:val="0097024F"/>
    <w:rsid w:val="009F16AF"/>
    <w:rsid w:val="00A726DB"/>
    <w:rsid w:val="00B57480"/>
    <w:rsid w:val="00C90DB3"/>
    <w:rsid w:val="00CE6AC5"/>
    <w:rsid w:val="00D76AD4"/>
    <w:rsid w:val="00E273F6"/>
    <w:rsid w:val="00E83DE6"/>
    <w:rsid w:val="00FD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2201"/>
  <w15:chartTrackingRefBased/>
  <w15:docId w15:val="{7BF6904E-54DF-4D7E-98E6-05C02B0C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0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76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Vincart (FOD Werkgelegenheid – SPF Emploi)</dc:creator>
  <cp:keywords/>
  <dc:description/>
  <cp:lastModifiedBy>Emmanuel Vincart (FOD Werkgelegenheid - SPF Emploi)</cp:lastModifiedBy>
  <cp:revision>4</cp:revision>
  <dcterms:created xsi:type="dcterms:W3CDTF">2019-10-22T13:11:00Z</dcterms:created>
  <dcterms:modified xsi:type="dcterms:W3CDTF">2019-10-23T12:22:00Z</dcterms:modified>
</cp:coreProperties>
</file>